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Мифология — совокупность первоначальных верований народа о его  происхождении, древнейшей истории, героях, богах и пр., в отличие от  достоверных сведений, выдуманных впоследствии.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БИРС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Амброз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Переводчики — почтовые лошади просвещения.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ПУШКИН Александр Сергеевич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Самый серьезный изъян телевизора в том, что у него нет второй страницы.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БУХВАЛЬД </w:t>
      </w:r>
      <w:proofErr w:type="gramStart"/>
      <w:r>
        <w:rPr>
          <w:rStyle w:val="a4"/>
          <w:rFonts w:ascii="Arial" w:hAnsi="Arial" w:cs="Arial"/>
          <w:color w:val="000000"/>
          <w:sz w:val="22"/>
          <w:szCs w:val="22"/>
        </w:rPr>
        <w:t>Арт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Цитата: неверное повторение чужих слов.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БИРС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Амброз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Смотреть интереснее, чем читать, а читать интереснее, чем жить.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ДАВИДОВИЧ Аркадий Филиппович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отношусь к писателям, про которых люди думают, что другие люди их читают.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НЕЙПОЛ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Видиадхар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Из всех связей, возникающих между людьми, самой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непостоянной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амой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запутанной и изменчивой является связь между писателем и читателем.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ШЕФТСБЕРИ Антони Эшли Купер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Газета приучает читателя размышлять о том, чего он не знает, и знать то, что не понимает.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КЛЮЧЕВСКИЙ Василий Осипович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Редактор: сотрудник газеты, который отделяет зерна от плевел и отдает  плевелы в печать.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ХАББАРД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Элберт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Г.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Нет шедевров, погибших в забвении. Ложь и угодничество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писак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 могут  поддержать жизнь дрянной книги.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БАЛЬЗАК Оноре де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Новости — это то, что хороший редактор выбрал для публикации.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МАКЬЮЭН Артур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Первая же страница, на которой автор откроет свою новую книгу, всегда содержит ошибку.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БЛОХ А.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Книги нужны, чтобы напоминать человеку, что его оригинальные  мысли не так уж новы.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ЛИНКОЛЬН Авраам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мне хочется прочитать роман, я пишу его.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ДИЗРАЭЛИ Бенджамин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Книги много выигрывают, если их не читают. Поглядите хотя бы на наших классиков.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ШОУ Джордж Бернард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газетах нет ни слова правды. Потому-то их и читают.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ДИЗРАЭЛИ Бенджамин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Книга при своем появлении никогда не бывает шедевром: она им становится. Гений — это талант умершего человека.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ГОНКУР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Любить писателя и потом встретить его — все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равно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любить гусиную печенку и потом встретить гуся.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КЕСТЛЕР Артур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Читатели бывают разные. Одним автор должен объяснять то-то и то-то, другие, пожалуй, сами могли бы объяснить автора.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ГОМБРОВИЧ Витольд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Газета — естественный враг книги, как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шлюха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— естественный враг порядочной женщины.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ГОНКУР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Книга жизнеспособна лишь в том случае, если дух ее устремлен в будущее.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БАЛЬЗАК Оноре де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Сила пера несравненно сильнее, нежели думают люди, не имевшие случая удостовериться в том на опыте.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БОККАЧЧО Джованни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Научная фантастика — метафизика для бедных.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ГЕНИС Александр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Радуйся любой статье о себе, если только она не в траурной рамке.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БИХАН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Брендан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Иные владеют библиотекой, как евнухи владеют гаремом.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ГЮГО Виктор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тех, кто пишет ясно, есть читатели, а у тех, кто пишет темно, — комментаторы.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КАМЮ Альбер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Тому, кто читает для времяпрепровождения, никакое произведение не может казаться длинным.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БОККАЧЧО Джованни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Свободная печать бывает хорошей или плохой, это верно. Но еще более верно то, что несвободная печать бывает только плохой.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КАМЮ Альбер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Чтение сделало Дон Кихота рыцарем, а вера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прочитанное сделала его сумасшедшим.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ШОУ Джордж Бернард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Причина того, что люди так мало запоминают из того, что они читают, заключается в том, что они слишком мало думают сами.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ЛИХТЕНБЕРГ Георг Кристоф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Переводчик в прозе — раб, переводчик в стихах — соперник.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ЖУКОВСКИЙ Василий Андреевич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Читатели читают, а почитатели почитывают.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ЖУКОВ Александр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Никому не давайте своих книг, иначе вы их уже не увидите. В моей библиотеке остались лишь те книги, которые я взял почитать у других.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ФРАНС Анатоль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Газета — это печатный орган, не видящий границы между падением велосипеда и крушением цивилизации.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ШОУ Джордж Бернард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Научная фантастика пишется не для ученых, так же как истории о привидениях пишутся не для привидений.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ОЛДИС Брайан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Нация, которая ведет беседу сама с собой, — вот что такое хорошая газета.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МИЛЛЕР Артур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Творец книги — автор, творец ее судьбы — общество.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ГЮГО Виктор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ленись читать древние книги, ибо в них ты легко отыщешь и то, что иные с таким трудом обретали в житейском опыте, и постигнешь все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4"/>
          <w:rFonts w:ascii="Arial" w:hAnsi="Arial" w:cs="Arial"/>
          <w:color w:val="000000"/>
          <w:sz w:val="22"/>
          <w:szCs w:val="22"/>
        </w:rPr>
        <w:t>ВАСИЛИЙ I Македонянин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Свобода печати во всем мире, где есть капиталисты, есть свобода покупать газеты, покупать писателей, подкупать и покупать и  фабриковать «общественное мнение» в пользу буржуазии.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ЛЕНИН Владимир Ильич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Эрудиция: пыль, вытряхнутая из книги в пустой череп. ( </w:t>
      </w:r>
      <w:r>
        <w:rPr>
          <w:rStyle w:val="a4"/>
          <w:rFonts w:ascii="Arial" w:hAnsi="Arial" w:cs="Arial"/>
          <w:color w:val="000000"/>
          <w:sz w:val="22"/>
          <w:szCs w:val="22"/>
        </w:rPr>
        <w:t xml:space="preserve">БИРС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Амброз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Книги — это переплетенные люди.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МАКАРЕНКО Антон Семенович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Когда вы читаете биографию, помните, что правда никогда не годится для опубликования.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ШОУ Джордж Бернард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Одна из причин жадности, с которой читаем записки великих людей, — наше самолюбие: мы рады, ежели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сходствуем с замечательным человеком чем бы то ни было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мнениями, чувствами, привычками — даже слабостями и пороками. Вероятно, больше сходства нашли бы мы с мнениями, привычками и слабостями людей вовсе ничтожных, если б они оставляли нам свои произведения.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ПУШКИН Александр Сергеевич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сужу о городе по количеству имеющихся в нем книжных магазинов.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РУБИНШТЕЙН Антон Григорьевич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0745C" w:rsidRDefault="0030745C" w:rsidP="003074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Газеты по мудрости своей предлагают читателям решать кроссворды, подобно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тому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церковь по своей бесконечной предусмотрительности предписывала верующим перебирать четки. И то и другое — превосходное лекарство, с помощью которого человек избавляется от навязчивых мыслей, тяжелых дум и рефлексии — худшей из пыток. ( </w:t>
      </w:r>
      <w:r>
        <w:rPr>
          <w:rStyle w:val="a4"/>
          <w:rFonts w:ascii="Arial" w:hAnsi="Arial" w:cs="Arial"/>
          <w:color w:val="000000"/>
          <w:sz w:val="22"/>
          <w:szCs w:val="22"/>
        </w:rPr>
        <w:t>МОРУА Андре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D7098" w:rsidRDefault="00BD7098">
      <w:bookmarkStart w:id="0" w:name="_GoBack"/>
      <w:bookmarkEnd w:id="0"/>
    </w:p>
    <w:sectPr w:rsidR="00BD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A6"/>
    <w:rsid w:val="000B74A6"/>
    <w:rsid w:val="0030745C"/>
    <w:rsid w:val="00B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>diakov.net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2019-02-14T15:18:00Z</dcterms:created>
  <dcterms:modified xsi:type="dcterms:W3CDTF">2019-02-14T15:18:00Z</dcterms:modified>
</cp:coreProperties>
</file>