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Как защититься от присасывания клещей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С наступлением тепла на территории Тюменской области активизировалась жизнедеятельность </w:t>
      </w:r>
      <w:r w:rsidRPr="00E12FE6">
        <w:rPr>
          <w:rFonts w:ascii="Arial" w:eastAsia="Times New Roman" w:hAnsi="Arial" w:cs="Arial"/>
          <w:b/>
          <w:bCs/>
          <w:color w:val="000000"/>
        </w:rPr>
        <w:t>клещей – переносчиков опасных инфекционных заболеваний</w:t>
      </w:r>
      <w:r w:rsidRPr="00E12FE6">
        <w:rPr>
          <w:rFonts w:ascii="Arial" w:eastAsia="Times New Roman" w:hAnsi="Arial" w:cs="Arial"/>
          <w:color w:val="000000"/>
        </w:rPr>
        <w:t>, в том числе клещевого вирусного энцефалита, иксодового клещевого боррелиоза, туляремии и других заболеваний.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</w:rPr>
        <w:t>С 1 апреля 2016 г. зарегистрировано 1663 человек, пострадавших от присасывания клещей, из них 395 детей до 14 лет. Это в 2,5 раза больше чем за аналогичный период прошлого года.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</w:rPr>
        <w:t>Менее 10% пострадавших вакцинированы против клещевого энцефалита. С профилактической целью противоклещевой иммуноглобулин получили 1606 человек.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Наиболее эффективным методом профилактики инфекций, переносчиками которых являются клещи, является </w:t>
      </w:r>
      <w:r w:rsidRPr="00E12FE6">
        <w:rPr>
          <w:rFonts w:ascii="Arial" w:eastAsia="Times New Roman" w:hAnsi="Arial" w:cs="Arial"/>
          <w:b/>
          <w:bCs/>
          <w:color w:val="000000"/>
        </w:rPr>
        <w:t>вакцинация. </w:t>
      </w:r>
      <w:r w:rsidRPr="00E12FE6">
        <w:rPr>
          <w:rFonts w:ascii="Arial" w:eastAsia="Times New Roman" w:hAnsi="Arial" w:cs="Arial"/>
          <w:color w:val="000000"/>
        </w:rPr>
        <w:t>Ставить прививки против клещевого энцефалита можно круглый год. По региональной программе вакцинопрофилактики прививать детей можно с 2-х летнего возраста, против туляремии – с 7 лет.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Акарицидные обработки позволяют освободить территорию от клещей.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</w:rPr>
        <w:t>В области началось проведение противоклещевых обработок. Обработано 300 га из 5500 га запланированных в текущем году. Обработки пройдут на территории летних оздоровительных учреждений, парков, скверов, мест отдыха населения.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В случае присасывания клеща необходимо как можно раньше принять меры для защиты от развития клещевых инфекций.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  <w:u w:val="single"/>
        </w:rPr>
        <w:t>Взрослым жителям г. Тюмени</w:t>
      </w:r>
      <w:r w:rsidRPr="00E12FE6">
        <w:rPr>
          <w:rFonts w:ascii="Arial" w:eastAsia="Times New Roman" w:hAnsi="Arial" w:cs="Arial"/>
          <w:i/>
          <w:iCs/>
          <w:color w:val="000000"/>
        </w:rPr>
        <w:t>, пострадавшим от укуса клеща, помощь окажут в приемном отделении Тюменской областной инфекционной клинической больницы (ул. Комсомольская, 54а).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  <w:u w:val="single"/>
        </w:rPr>
        <w:t>Детям до 17 лет</w:t>
      </w:r>
      <w:r w:rsidRPr="00E12FE6">
        <w:rPr>
          <w:rFonts w:ascii="Arial" w:eastAsia="Times New Roman" w:hAnsi="Arial" w:cs="Arial"/>
          <w:i/>
          <w:iCs/>
          <w:color w:val="000000"/>
        </w:rPr>
        <w:t> нужно обратиться в приемное отделение детского стационара Областной клинической больницы № 2 (ул. Мельникайте, 75).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  <w:u w:val="single"/>
        </w:rPr>
        <w:t>Жителям области</w:t>
      </w:r>
      <w:r w:rsidRPr="00E12FE6">
        <w:rPr>
          <w:rFonts w:ascii="Arial" w:eastAsia="Times New Roman" w:hAnsi="Arial" w:cs="Arial"/>
          <w:i/>
          <w:iCs/>
          <w:color w:val="000000"/>
        </w:rPr>
        <w:t> помощь окажут в областных больницах в муниципальных образованиях.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i/>
          <w:iCs/>
          <w:color w:val="000000"/>
        </w:rPr>
        <w:t>«Горячая линия» Управления Роспотребнадзора по Тюменской области по профилактике клещевых инфекций 8-9044-92-92-30.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 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Предупредим туляремию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Туляремия</w:t>
      </w:r>
      <w:r w:rsidRPr="00E12FE6">
        <w:rPr>
          <w:rFonts w:ascii="Arial" w:eastAsia="Times New Roman" w:hAnsi="Arial" w:cs="Arial"/>
          <w:color w:val="000000"/>
        </w:rPr>
        <w:t> —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Источники инфекции: </w:t>
      </w:r>
      <w:r w:rsidRPr="00E12FE6">
        <w:rPr>
          <w:rFonts w:ascii="Arial" w:eastAsia="Times New Roman" w:hAnsi="Arial" w:cs="Arial"/>
          <w:color w:val="000000"/>
        </w:rPr>
        <w:t>водяная крыса, ондатра, зайцы, все виды полевок и мышей.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Пути заражения людей:</w:t>
      </w:r>
    </w:p>
    <w:p w:rsidR="00E12FE6" w:rsidRPr="00E12FE6" w:rsidRDefault="00E12FE6" w:rsidP="00E12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Через укусы клещей и кровососущих насекомых (комары, слепни, мокрецы и др.). </w:t>
      </w:r>
      <w:r w:rsidRPr="00E12FE6">
        <w:rPr>
          <w:rFonts w:ascii="Arial" w:eastAsia="Times New Roman" w:hAnsi="Arial" w:cs="Arial"/>
          <w:color w:val="000000"/>
          <w:u w:val="single"/>
        </w:rPr>
        <w:t>Преобладает в Тюменской области!</w:t>
      </w:r>
    </w:p>
    <w:p w:rsidR="00E12FE6" w:rsidRPr="00E12FE6" w:rsidRDefault="00E12FE6" w:rsidP="00E12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lastRenderedPageBreak/>
        <w:t>При прямом контакте с больными животными (снятие шкур, их обработка).</w:t>
      </w:r>
    </w:p>
    <w:p w:rsidR="00E12FE6" w:rsidRPr="00E12FE6" w:rsidRDefault="00E12FE6" w:rsidP="00E12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Через воду и пищевые продукты, инфицированные выделениями грызунов.</w:t>
      </w:r>
    </w:p>
    <w:p w:rsidR="00E12FE6" w:rsidRPr="00E12FE6" w:rsidRDefault="00E12FE6" w:rsidP="00E12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Симптомы: </w:t>
      </w:r>
      <w:r w:rsidRPr="00E12FE6">
        <w:rPr>
          <w:rFonts w:ascii="Arial" w:eastAsia="Times New Roman" w:hAnsi="Arial" w:cs="Arial"/>
          <w:color w:val="000000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Меры профилактики: </w:t>
      </w:r>
      <w:r w:rsidRPr="00E12FE6">
        <w:rPr>
          <w:rFonts w:ascii="Arial" w:eastAsia="Times New Roman" w:hAnsi="Arial" w:cs="Arial"/>
          <w:color w:val="000000"/>
        </w:rPr>
        <w:t>самая </w:t>
      </w:r>
      <w:r w:rsidRPr="00E12FE6">
        <w:rPr>
          <w:rFonts w:ascii="Arial" w:eastAsia="Times New Roman" w:hAnsi="Arial" w:cs="Arial"/>
          <w:b/>
          <w:bCs/>
          <w:color w:val="000000"/>
        </w:rPr>
        <w:t>эффективная</w:t>
      </w:r>
      <w:r w:rsidRPr="00E12FE6">
        <w:rPr>
          <w:rFonts w:ascii="Arial" w:eastAsia="Times New Roman" w:hAnsi="Arial" w:cs="Arial"/>
          <w:color w:val="000000"/>
        </w:rPr>
        <w:t> </w:t>
      </w:r>
      <w:r w:rsidRPr="00E12FE6">
        <w:rPr>
          <w:rFonts w:ascii="Arial" w:eastAsia="Times New Roman" w:hAnsi="Arial" w:cs="Arial"/>
          <w:b/>
          <w:bCs/>
          <w:color w:val="000000"/>
        </w:rPr>
        <w:t>мера</w:t>
      </w:r>
      <w:r w:rsidRPr="00E12FE6">
        <w:rPr>
          <w:rFonts w:ascii="Arial" w:eastAsia="Times New Roman" w:hAnsi="Arial" w:cs="Arial"/>
          <w:color w:val="000000"/>
        </w:rPr>
        <w:t> – это проведение </w:t>
      </w:r>
      <w:r w:rsidRPr="00E12FE6">
        <w:rPr>
          <w:rFonts w:ascii="Arial" w:eastAsia="Times New Roman" w:hAnsi="Arial" w:cs="Arial"/>
          <w:b/>
          <w:bCs/>
          <w:color w:val="000000"/>
        </w:rPr>
        <w:t>вакцинации</w:t>
      </w:r>
      <w:r w:rsidRPr="00E12FE6">
        <w:rPr>
          <w:rFonts w:ascii="Arial" w:eastAsia="Times New Roman" w:hAnsi="Arial" w:cs="Arial"/>
          <w:color w:val="000000"/>
        </w:rPr>
        <w:t> против туляремии. Прививка защищает от болезней в течение 5 лет. Вакцинация проводится с 7-летнего возраста, каждые 5 лет.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Кроме прививок необходимо:</w:t>
      </w:r>
    </w:p>
    <w:p w:rsidR="00E12FE6" w:rsidRPr="00E12FE6" w:rsidRDefault="00E12FE6" w:rsidP="00E1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Защищать от грызунов колодцы, жилища, погреба, пищевые продукты.</w:t>
      </w:r>
    </w:p>
    <w:p w:rsidR="00E12FE6" w:rsidRPr="00E12FE6" w:rsidRDefault="00E12FE6" w:rsidP="00E1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Не пить сырую воду.</w:t>
      </w:r>
    </w:p>
    <w:p w:rsidR="00E12FE6" w:rsidRPr="00E12FE6" w:rsidRDefault="00E12FE6" w:rsidP="00E1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Проводить борьбу с грызунами.</w:t>
      </w:r>
    </w:p>
    <w:p w:rsidR="00E12FE6" w:rsidRPr="00E12FE6" w:rsidRDefault="00E12FE6" w:rsidP="00E1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Проводить санитарную отчистку территорий, не допускать захламления.</w:t>
      </w:r>
    </w:p>
    <w:p w:rsidR="00E12FE6" w:rsidRPr="00E12FE6" w:rsidRDefault="00E12FE6" w:rsidP="00E1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Использовать репелленты (средства защиты от укусов комаров и присасывания клещей).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При первых же признаках заболевания обращайтесь за медицинской помощью</w:t>
      </w:r>
      <w:r w:rsidRPr="00E12FE6">
        <w:rPr>
          <w:rFonts w:ascii="Arial" w:eastAsia="Times New Roman" w:hAnsi="Arial" w:cs="Arial"/>
          <w:color w:val="000000"/>
        </w:rPr>
        <w:t>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Для личной безопасности каждый человек должен своевременно получить прививку против туляремии в лечебном учреждении.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О профилактике гриппа, ОРЗ, ОРВИ и простуды у детей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b/>
          <w:bCs/>
          <w:color w:val="000000"/>
        </w:rPr>
        <w:t>Профилактика ОРЗ у детей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Для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 Есть ли в комнате ребенка ковры? Детская – это не залы персидского падишаха, поэтому уберите, пожалуйста, ковры со стен. Они – идеальные пылесборники, и им не место рядом с ребенком.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</w:t>
      </w:r>
      <w:r w:rsidRPr="00E12FE6">
        <w:rPr>
          <w:rFonts w:ascii="Arial" w:eastAsia="Times New Roman" w:hAnsi="Arial" w:cs="Arial"/>
          <w:color w:val="000000"/>
        </w:rPr>
        <w:lastRenderedPageBreak/>
        <w:t>малышу, но и резко снижает иммунитет здорового. Если есть возможность, теплее оденьте или укройте ребенка, но почаще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Не забывайте, естественно, о гигиене и режиме дня, без их соблюдения профилактика простуды у детей невозможна.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состояние. Родителям удобно пользоваться </w:t>
      </w:r>
      <w:hyperlink r:id="rId5" w:history="1">
        <w:r w:rsidRPr="00E12FE6">
          <w:rPr>
            <w:rFonts w:ascii="Arial" w:eastAsia="Times New Roman" w:hAnsi="Arial" w:cs="Arial"/>
            <w:color w:val="330066"/>
            <w:u w:val="single"/>
          </w:rPr>
          <w:t>эфирными маслами Дыши</w:t>
        </w:r>
      </w:hyperlink>
      <w:r w:rsidRPr="00E12FE6">
        <w:rPr>
          <w:rFonts w:ascii="Arial" w:eastAsia="Times New Roman" w:hAnsi="Arial" w:cs="Arial"/>
          <w:color w:val="000000"/>
        </w:rPr>
        <w:t>, ведь они не требуют контакта с нежными слизистыми ребенка (в отличие от мазей). Масло Дыши выпускается в форме аэрозоля или капель. Флакон можно взять с собой, если вы с ребенком отправляетесь в поликлинику, магазин, кинотеатр – словом, в те места, где большое количество людей будет находиться в замкнутом пространстве. Если ребенок уже достаточно самостоятелен, можно дать ему флакон с маслом Дыши в школу, поездку или даже на концерт. Всего 3-4 капли эфирного масла на платок или воротник, и ваш ребенок защищен от встречи с болезнетворными микроорганизмами.</w:t>
      </w:r>
    </w:p>
    <w:p w:rsidR="00E12FE6" w:rsidRPr="00E12FE6" w:rsidRDefault="00E12FE6" w:rsidP="00E12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2FE6">
        <w:rPr>
          <w:rFonts w:ascii="Arial" w:eastAsia="Times New Roman" w:hAnsi="Arial" w:cs="Arial"/>
          <w:color w:val="000000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Защитите самого дорогого вам человека, пусть его детство пройдет без болезней. Здоровый образ жизни – это залог гармоничного развития вашего ребенка.</w:t>
      </w:r>
    </w:p>
    <w:p w:rsidR="007D6756" w:rsidRDefault="007D6756"/>
    <w:sectPr w:rsidR="007D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221"/>
    <w:multiLevelType w:val="multilevel"/>
    <w:tmpl w:val="479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3075E"/>
    <w:multiLevelType w:val="multilevel"/>
    <w:tmpl w:val="934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2FE6"/>
    <w:rsid w:val="007D6756"/>
    <w:rsid w:val="00E1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2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F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FE6"/>
    <w:rPr>
      <w:b/>
      <w:bCs/>
    </w:rPr>
  </w:style>
  <w:style w:type="character" w:styleId="a5">
    <w:name w:val="Emphasis"/>
    <w:basedOn w:val="a0"/>
    <w:uiPriority w:val="20"/>
    <w:qFormat/>
    <w:rsid w:val="00E12FE6"/>
    <w:rPr>
      <w:i/>
      <w:iCs/>
    </w:rPr>
  </w:style>
  <w:style w:type="character" w:styleId="a6">
    <w:name w:val="Hyperlink"/>
    <w:basedOn w:val="a0"/>
    <w:uiPriority w:val="99"/>
    <w:semiHidden/>
    <w:unhideWhenUsed/>
    <w:rsid w:val="00E12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lo-dishi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2019-01-21T10:23:00Z</dcterms:created>
  <dcterms:modified xsi:type="dcterms:W3CDTF">2019-01-21T10:23:00Z</dcterms:modified>
</cp:coreProperties>
</file>